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90D" w:rsidRDefault="00C1390D" w:rsidP="00D85D08">
      <w:pPr>
        <w:jc w:val="center"/>
        <w:rPr>
          <w:rFonts w:ascii="Times New Roman" w:hAnsi="Times New Roman" w:cs="Times New Roman"/>
          <w:b/>
          <w:bCs/>
          <w:sz w:val="24"/>
        </w:rPr>
        <w:sectPr w:rsidR="00C1390D" w:rsidSect="00C1390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bookmarkStart w:id="0" w:name="_GoBack"/>
      <w:r w:rsidRPr="00C1390D">
        <w:rPr>
          <w:rFonts w:ascii="Times New Roman" w:hAnsi="Times New Roman" w:cs="Times New Roman"/>
          <w:b/>
          <w:bCs/>
          <w:noProof/>
          <w:sz w:val="24"/>
          <w:lang w:eastAsia="ru-RU" w:bidi="ar-SA"/>
        </w:rPr>
        <w:drawing>
          <wp:inline distT="0" distB="0" distL="0" distR="0">
            <wp:extent cx="6455814" cy="8876744"/>
            <wp:effectExtent l="0" t="0" r="0" b="0"/>
            <wp:docPr id="1" name="Рисунок 1" descr="C:\Users\User\Pictures\2021-12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16" cy="888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6B49" w:rsidRDefault="00421745" w:rsidP="00D85D08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116B49" w:rsidRDefault="00116B49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116B49" w:rsidRDefault="00421745">
      <w:pPr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8 класса   разработана на основе  Федерального государственного образовательного стандарта основного общего образования,  утвержденная Министерством образования и науки  от 17.12.2010г. № 1897, Приказов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29.12.2014 </w:t>
      </w:r>
      <w:hyperlink r:id="rId5" w:history="1">
        <w:r>
          <w:rPr>
            <w:rStyle w:val="a3"/>
            <w:rFonts w:ascii="Times New Roman" w:hAnsi="Times New Roman" w:cs="Times New Roman"/>
            <w:sz w:val="24"/>
          </w:rPr>
          <w:t>N 1644</w:t>
        </w:r>
      </w:hyperlink>
      <w:r>
        <w:rPr>
          <w:rFonts w:ascii="Times New Roman" w:hAnsi="Times New Roman" w:cs="Times New Roman"/>
          <w:sz w:val="24"/>
        </w:rPr>
        <w:t xml:space="preserve">, от 31.12.2015 </w:t>
      </w:r>
      <w:hyperlink r:id="rId6" w:history="1">
        <w:r>
          <w:rPr>
            <w:rStyle w:val="a3"/>
            <w:rFonts w:ascii="Times New Roman" w:hAnsi="Times New Roman" w:cs="Times New Roman"/>
            <w:sz w:val="24"/>
          </w:rPr>
          <w:t>N 1577</w:t>
        </w:r>
      </w:hyperlink>
      <w:r>
        <w:rPr>
          <w:rFonts w:ascii="Times New Roman" w:hAnsi="Times New Roman" w:cs="Times New Roman"/>
          <w:sz w:val="24"/>
        </w:rPr>
        <w:t xml:space="preserve">  «О внесении изменений в ФГОС ООО от  17 декабря 2010 г. N 1897»,  </w:t>
      </w:r>
      <w:proofErr w:type="spellStart"/>
      <w:r>
        <w:rPr>
          <w:rFonts w:ascii="Times New Roman" w:eastAsia="NewtonCSanPin-Bold" w:hAnsi="Times New Roman" w:cs="Times New Roman"/>
          <w:sz w:val="24"/>
          <w:u w:val="single"/>
        </w:rPr>
        <w:t>Геометрия.</w:t>
      </w:r>
      <w:r>
        <w:rPr>
          <w:rFonts w:ascii="Times New Roman" w:eastAsia="NewtonCSanPin-Regular" w:hAnsi="Times New Roman" w:cs="Times New Roman"/>
          <w:sz w:val="24"/>
          <w:u w:val="single"/>
        </w:rPr>
        <w:t>Сборник</w:t>
      </w:r>
      <w:proofErr w:type="spellEnd"/>
      <w:r>
        <w:rPr>
          <w:rFonts w:ascii="Times New Roman" w:eastAsia="NewtonCSanPin-Regular" w:hAnsi="Times New Roman" w:cs="Times New Roman"/>
          <w:sz w:val="24"/>
          <w:u w:val="single"/>
        </w:rPr>
        <w:t xml:space="preserve"> рабочих программ. 7—9 </w:t>
      </w:r>
      <w:proofErr w:type="gramStart"/>
      <w:r>
        <w:rPr>
          <w:rFonts w:ascii="Times New Roman" w:eastAsia="NewtonCSanPin-Regular" w:hAnsi="Times New Roman" w:cs="Times New Roman"/>
          <w:sz w:val="24"/>
          <w:u w:val="single"/>
        </w:rPr>
        <w:t>классы :</w:t>
      </w:r>
      <w:proofErr w:type="gramEnd"/>
      <w:r>
        <w:rPr>
          <w:rFonts w:ascii="Times New Roman" w:eastAsia="NewtonCSanPin-Regula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NewtonCSanPin-Regular" w:hAnsi="Times New Roman" w:cs="Times New Roman"/>
          <w:sz w:val="24"/>
          <w:u w:val="single"/>
        </w:rPr>
        <w:t>учеб.</w:t>
      </w:r>
      <w:r>
        <w:rPr>
          <w:rFonts w:ascii="Times New Roman" w:eastAsia="NewtonCSanPin-Regular" w:hAnsi="Times New Roman" w:cs="Times New Roman"/>
          <w:sz w:val="24"/>
        </w:rPr>
        <w:t>пособие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. организаций / [сост. Т. А.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Бурмистрова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]. — 4-е изд.,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перераб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. — </w:t>
      </w:r>
      <w:proofErr w:type="gramStart"/>
      <w:r>
        <w:rPr>
          <w:rFonts w:ascii="Times New Roman" w:eastAsia="NewtonCSanPin-Regular" w:hAnsi="Times New Roman" w:cs="Times New Roman"/>
          <w:sz w:val="24"/>
        </w:rPr>
        <w:t>М. :</w:t>
      </w:r>
      <w:proofErr w:type="gramEnd"/>
      <w:r>
        <w:rPr>
          <w:rFonts w:ascii="Times New Roman" w:eastAsia="NewtonCSanPin-Regular" w:hAnsi="Times New Roman" w:cs="Times New Roman"/>
          <w:sz w:val="24"/>
        </w:rPr>
        <w:t xml:space="preserve"> Просвещение, 2018 и учебника для общеобразовательных учреждений Геометрия. 7-9 классы: учеб. для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NewtonCSanPin-Regular" w:hAnsi="Times New Roman" w:cs="Times New Roman"/>
          <w:sz w:val="24"/>
        </w:rPr>
        <w:t>. организаций с прил. на электрон. носителе   / [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Л.С.Атанасян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В.Ф.Бутузов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NewtonCSanPin-Regular" w:hAnsi="Times New Roman" w:cs="Times New Roman"/>
          <w:sz w:val="24"/>
        </w:rPr>
        <w:t>С.Б.Кадомцев</w:t>
      </w:r>
      <w:proofErr w:type="spellEnd"/>
      <w:r>
        <w:rPr>
          <w:rFonts w:ascii="Times New Roman" w:eastAsia="NewtonCSanPin-Regular" w:hAnsi="Times New Roman" w:cs="Times New Roman"/>
          <w:sz w:val="24"/>
        </w:rPr>
        <w:t xml:space="preserve"> и др.]. - 3-е изд. - М.: Просвещение, 2014, </w:t>
      </w:r>
      <w:r>
        <w:rPr>
          <w:rFonts w:ascii="Times New Roman" w:hAnsi="Times New Roman" w:cs="Times New Roman"/>
          <w:color w:val="000000"/>
          <w:sz w:val="24"/>
        </w:rPr>
        <w:t xml:space="preserve">ООП ООО МКОУ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Новоуспенская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СОШ.</w:t>
      </w:r>
    </w:p>
    <w:p w:rsidR="00116B49" w:rsidRDefault="00116B49">
      <w:pPr>
        <w:ind w:firstLine="567"/>
        <w:jc w:val="both"/>
        <w:rPr>
          <w:rFonts w:ascii="Times New Roman" w:eastAsia="NewtonCSanPin-Regular" w:hAnsi="Times New Roman" w:cs="Times New Roman"/>
          <w:sz w:val="24"/>
        </w:rPr>
      </w:pPr>
    </w:p>
    <w:p w:rsidR="00116B49" w:rsidRDefault="00421745">
      <w:pPr>
        <w:tabs>
          <w:tab w:val="left" w:pos="3037"/>
        </w:tabs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Цели </w:t>
      </w:r>
      <w:proofErr w:type="gramStart"/>
      <w:r>
        <w:rPr>
          <w:rFonts w:ascii="Times New Roman" w:hAnsi="Times New Roman" w:cs="Times New Roman"/>
          <w:sz w:val="24"/>
        </w:rPr>
        <w:t>изучения:  развитие</w:t>
      </w:r>
      <w:proofErr w:type="gramEnd"/>
      <w:r>
        <w:rPr>
          <w:rFonts w:ascii="Times New Roman" w:hAnsi="Times New Roman" w:cs="Times New Roman"/>
          <w:sz w:val="24"/>
        </w:rPr>
        <w:t xml:space="preserve"> у учащихся  пространственного воображения и логического</w:t>
      </w:r>
      <w:r>
        <w:rPr>
          <w:rFonts w:ascii="Times New Roman" w:eastAsia="Calibri" w:hAnsi="Times New Roman" w:cs="Times New Roman"/>
          <w:sz w:val="24"/>
        </w:rPr>
        <w:t xml:space="preserve">  мышления путём систематического изучения свойств геометрических фигур на плоскости 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116B49" w:rsidRDefault="00116B49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116B49" w:rsidRDefault="00116B49">
      <w:pPr>
        <w:pStyle w:val="12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116B49" w:rsidRDefault="00421745">
      <w:pPr>
        <w:jc w:val="both"/>
      </w:pPr>
      <w:r>
        <w:rPr>
          <w:rFonts w:ascii="Times New Roman" w:hAnsi="Times New Roman" w:cs="Times New Roman"/>
          <w:b/>
          <w:sz w:val="24"/>
        </w:rPr>
        <w:t>Задачи курса:</w:t>
      </w:r>
    </w:p>
    <w:p w:rsidR="00116B49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научить пользоваться геометрическим языком для описания предметов;</w:t>
      </w:r>
    </w:p>
    <w:p w:rsidR="00116B49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начать изучение многоугольников и их свойств, научить находить их площади;</w:t>
      </w:r>
    </w:p>
    <w:p w:rsidR="00116B49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 xml:space="preserve">- ввести теорему </w:t>
      </w:r>
      <w:proofErr w:type="gramStart"/>
      <w:r>
        <w:rPr>
          <w:rFonts w:ascii="Times New Roman" w:hAnsi="Times New Roman" w:cs="Times New Roman"/>
          <w:sz w:val="24"/>
        </w:rPr>
        <w:t>Пифагора  и</w:t>
      </w:r>
      <w:proofErr w:type="gramEnd"/>
      <w:r>
        <w:rPr>
          <w:rFonts w:ascii="Times New Roman" w:hAnsi="Times New Roman" w:cs="Times New Roman"/>
          <w:sz w:val="24"/>
        </w:rPr>
        <w:t xml:space="preserve"> научить применять её при решении прямоугольных треугольников;</w:t>
      </w:r>
    </w:p>
    <w:p w:rsidR="00116B49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116B49" w:rsidRDefault="00421745">
      <w:pPr>
        <w:ind w:firstLine="851"/>
        <w:jc w:val="both"/>
      </w:pPr>
      <w:r>
        <w:rPr>
          <w:rFonts w:ascii="Times New Roman" w:hAnsi="Times New Roman" w:cs="Times New Roman"/>
          <w:sz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116B49" w:rsidRDefault="00421745">
      <w:pPr>
        <w:ind w:firstLine="851"/>
        <w:jc w:val="both"/>
      </w:pPr>
      <w:r>
        <w:rPr>
          <w:rFonts w:ascii="Times New Roman" w:eastAsia="Calibri" w:hAnsi="Times New Roman" w:cs="Times New Roman"/>
          <w:sz w:val="24"/>
        </w:rPr>
        <w:t>- ознакомить с понятием касательной к окружности.</w:t>
      </w:r>
    </w:p>
    <w:p w:rsidR="00116B49" w:rsidRDefault="00116B49">
      <w:pPr>
        <w:pStyle w:val="12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116B49" w:rsidRDefault="00116B49">
      <w:pPr>
        <w:pStyle w:val="12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116B49" w:rsidRDefault="00421745">
      <w:pPr>
        <w:pStyle w:val="12"/>
        <w:ind w:left="142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Количество часов </w:t>
      </w:r>
    </w:p>
    <w:p w:rsidR="00116B49" w:rsidRDefault="00421745">
      <w:pPr>
        <w:pStyle w:val="12"/>
        <w:jc w:val="both"/>
      </w:pPr>
      <w:r>
        <w:rPr>
          <w:rFonts w:ascii="Times New Roman" w:eastAsia="Calibri" w:hAnsi="Times New Roman" w:cs="Times New Roman"/>
          <w:sz w:val="24"/>
        </w:rPr>
        <w:t>По программе — 68ч.</w:t>
      </w:r>
    </w:p>
    <w:p w:rsidR="00116B49" w:rsidRDefault="00B07D0A">
      <w:pPr>
        <w:pStyle w:val="12"/>
        <w:jc w:val="both"/>
      </w:pPr>
      <w:r>
        <w:rPr>
          <w:rFonts w:ascii="Times New Roman" w:eastAsia="Calibri" w:hAnsi="Times New Roman" w:cs="Times New Roman"/>
          <w:sz w:val="24"/>
        </w:rPr>
        <w:t>По учебному плану — 68</w:t>
      </w:r>
      <w:r w:rsidR="00421745">
        <w:rPr>
          <w:rFonts w:ascii="Times New Roman" w:eastAsia="Calibri" w:hAnsi="Times New Roman" w:cs="Times New Roman"/>
          <w:sz w:val="24"/>
        </w:rPr>
        <w:t>ч.</w:t>
      </w:r>
    </w:p>
    <w:p w:rsidR="00116B49" w:rsidRDefault="00421745">
      <w:pPr>
        <w:pStyle w:val="12"/>
        <w:jc w:val="both"/>
      </w:pPr>
      <w:r>
        <w:rPr>
          <w:rFonts w:ascii="Times New Roman" w:eastAsia="Calibri" w:hAnsi="Times New Roman" w:cs="Times New Roman"/>
          <w:sz w:val="24"/>
        </w:rPr>
        <w:t>Факт</w:t>
      </w:r>
      <w:r w:rsidR="00B07D0A">
        <w:rPr>
          <w:rFonts w:ascii="Times New Roman" w:eastAsia="Calibri" w:hAnsi="Times New Roman" w:cs="Times New Roman"/>
          <w:sz w:val="24"/>
        </w:rPr>
        <w:t>ически планируется провести — 68</w:t>
      </w:r>
      <w:r>
        <w:rPr>
          <w:rFonts w:ascii="Times New Roman" w:eastAsia="Calibri" w:hAnsi="Times New Roman" w:cs="Times New Roman"/>
          <w:sz w:val="24"/>
        </w:rPr>
        <w:t xml:space="preserve">ч. </w:t>
      </w:r>
    </w:p>
    <w:p w:rsidR="00116B49" w:rsidRDefault="00421745">
      <w:pPr>
        <w:pStyle w:val="14"/>
        <w:ind w:left="0"/>
        <w:jc w:val="both"/>
      </w:pPr>
      <w:proofErr w:type="gramStart"/>
      <w:r>
        <w:rPr>
          <w:rFonts w:ascii="Times New Roman" w:hAnsi="Times New Roman" w:cs="Times New Roman"/>
          <w:sz w:val="24"/>
        </w:rPr>
        <w:t>Планирование  рассчитано</w:t>
      </w:r>
      <w:proofErr w:type="gramEnd"/>
      <w:r>
        <w:rPr>
          <w:rFonts w:ascii="Times New Roman" w:hAnsi="Times New Roman" w:cs="Times New Roman"/>
          <w:sz w:val="24"/>
        </w:rPr>
        <w:t xml:space="preserve">  на</w:t>
      </w:r>
      <w:r w:rsidR="00B07D0A">
        <w:rPr>
          <w:rFonts w:ascii="Times New Roman" w:hAnsi="Times New Roman" w:cs="Times New Roman"/>
          <w:sz w:val="24"/>
        </w:rPr>
        <w:t xml:space="preserve">  2  часа  в  неделю,  всего 68</w:t>
      </w:r>
      <w:r>
        <w:rPr>
          <w:rFonts w:ascii="Times New Roman" w:hAnsi="Times New Roman" w:cs="Times New Roman"/>
          <w:sz w:val="24"/>
        </w:rPr>
        <w:t>ч.</w:t>
      </w:r>
    </w:p>
    <w:p w:rsidR="00116B49" w:rsidRDefault="00116B49">
      <w:pPr>
        <w:pStyle w:val="12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116B49" w:rsidRDefault="00116B49">
      <w:pPr>
        <w:pStyle w:val="12"/>
        <w:jc w:val="center"/>
        <w:rPr>
          <w:rFonts w:ascii="Times New Roman" w:hAnsi="Times New Roman" w:cs="Times New Roman"/>
          <w:b/>
          <w:bCs/>
          <w:sz w:val="24"/>
        </w:rPr>
      </w:pPr>
    </w:p>
    <w:p w:rsidR="00B07D0A" w:rsidRDefault="00B07D0A">
      <w:pPr>
        <w:pStyle w:val="12"/>
        <w:jc w:val="center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D85D08" w:rsidRDefault="00D85D08">
      <w:pPr>
        <w:pStyle w:val="12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6B49" w:rsidRDefault="00421745">
      <w:pPr>
        <w:pStyle w:val="12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Планируемые результаты освоения учебного предмета</w:t>
      </w:r>
    </w:p>
    <w:p w:rsidR="00116B49" w:rsidRDefault="00116B4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</w:p>
    <w:p w:rsidR="00116B49" w:rsidRDefault="00421745">
      <w:pPr>
        <w:jc w:val="center"/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 результаты</w:t>
      </w:r>
      <w:proofErr w:type="gramEnd"/>
    </w:p>
    <w:p w:rsidR="00116B49" w:rsidRDefault="00421745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116B49" w:rsidRDefault="00421745">
      <w:pPr>
        <w:ind w:left="720"/>
      </w:pPr>
      <w:r>
        <w:rPr>
          <w:rFonts w:ascii="Times New Roman" w:eastAsia="@Arial Unicode MS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@Arial Unicode MS" w:hAnsi="Times New Roman" w:cs="Times New Roman"/>
          <w:sz w:val="24"/>
        </w:rPr>
        <w:t>взаимо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- и самооценка, навыки рефлексии на </w:t>
      </w:r>
      <w:proofErr w:type="gramStart"/>
      <w:r>
        <w:rPr>
          <w:rFonts w:ascii="Times New Roman" w:eastAsia="@Arial Unicode MS" w:hAnsi="Times New Roman" w:cs="Times New Roman"/>
          <w:sz w:val="24"/>
        </w:rPr>
        <w:t>основе  использования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системы оценки;</w:t>
      </w:r>
    </w:p>
    <w:p w:rsidR="00116B49" w:rsidRDefault="00421745">
      <w:r>
        <w:rPr>
          <w:rFonts w:ascii="Times New Roman" w:eastAsia="@Arial Unicode MS" w:hAnsi="Times New Roman" w:cs="Times New Roman"/>
          <w:sz w:val="24"/>
        </w:rPr>
        <w:t xml:space="preserve">- осознанное, уважительное и </w:t>
      </w:r>
      <w:proofErr w:type="gramStart"/>
      <w:r>
        <w:rPr>
          <w:rFonts w:ascii="Times New Roman" w:eastAsia="@Arial Unicode MS" w:hAnsi="Times New Roman" w:cs="Times New Roman"/>
          <w:sz w:val="24"/>
        </w:rPr>
        <w:t>доброжелательное  отношение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готовность и способность </w:t>
      </w:r>
      <w:proofErr w:type="gramStart"/>
      <w:r>
        <w:rPr>
          <w:rFonts w:ascii="Times New Roman" w:eastAsia="@Arial Unicode MS" w:hAnsi="Times New Roman" w:cs="Times New Roman"/>
          <w:sz w:val="24"/>
        </w:rPr>
        <w:t>вести  диалог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с другими людьми и достижение в нем  взаимопонимания.</w:t>
      </w:r>
    </w:p>
    <w:p w:rsidR="00116B49" w:rsidRDefault="00116B49">
      <w:pPr>
        <w:rPr>
          <w:rFonts w:ascii="Times New Roman" w:eastAsia="@Arial Unicode MS" w:hAnsi="Times New Roman" w:cs="Times New Roman"/>
          <w:sz w:val="24"/>
        </w:rPr>
      </w:pPr>
    </w:p>
    <w:p w:rsidR="00116B49" w:rsidRDefault="00421745">
      <w:pPr>
        <w:snapToGrid w:val="0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для формирования: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 xml:space="preserve">- готовности и способности к переходу к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самообразованию  на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 xml:space="preserve"> основе учебно-познавательной мотивации, в том числе  готовности к выбору направления профильного  образования.</w:t>
      </w:r>
    </w:p>
    <w:p w:rsidR="00116B49" w:rsidRDefault="00116B49">
      <w:pPr>
        <w:jc w:val="center"/>
        <w:rPr>
          <w:rFonts w:ascii="Times New Roman" w:eastAsia="@Arial Unicode MS" w:hAnsi="Times New Roman" w:cs="Times New Roman"/>
          <w:i/>
          <w:sz w:val="24"/>
        </w:rPr>
      </w:pPr>
    </w:p>
    <w:p w:rsidR="00116B49" w:rsidRDefault="00421745">
      <w:pPr>
        <w:jc w:val="center"/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</w:p>
    <w:p w:rsidR="00116B49" w:rsidRDefault="00116B49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116B49" w:rsidRDefault="00421745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116B49" w:rsidRDefault="00116B49">
      <w:pPr>
        <w:rPr>
          <w:rFonts w:ascii="Times New Roman" w:hAnsi="Times New Roman" w:cs="Times New Roman"/>
          <w:b/>
          <w:bCs/>
          <w:i/>
          <w:sz w:val="24"/>
        </w:rPr>
      </w:pPr>
    </w:p>
    <w:p w:rsidR="00116B49" w:rsidRDefault="00421745"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констатирующий и </w:t>
      </w:r>
      <w:proofErr w:type="gramStart"/>
      <w:r>
        <w:rPr>
          <w:rFonts w:ascii="Times New Roman" w:eastAsia="@Arial Unicode MS" w:hAnsi="Times New Roman" w:cs="Times New Roman"/>
          <w:sz w:val="24"/>
        </w:rPr>
        <w:t>предвосхищающий  контроль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по результату и по способу действия, актуальный  контроль на уровне произвольного внимания;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iCs/>
          <w:sz w:val="24"/>
        </w:rPr>
        <w:t xml:space="preserve">проектировать свою деятельность, </w:t>
      </w:r>
      <w:proofErr w:type="gramStart"/>
      <w:r>
        <w:rPr>
          <w:rFonts w:ascii="Times New Roman" w:eastAsia="@Arial Unicode MS" w:hAnsi="Times New Roman" w:cs="Times New Roman"/>
          <w:i/>
          <w:iCs/>
          <w:sz w:val="24"/>
        </w:rPr>
        <w:t>намечать  траекторию</w:t>
      </w:r>
      <w:proofErr w:type="gram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своих действий исходя из поставленной цели.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действовать с учетом позиции другого и </w:t>
      </w:r>
      <w:proofErr w:type="gramStart"/>
      <w:r>
        <w:rPr>
          <w:rFonts w:ascii="Times New Roman" w:eastAsia="@Arial Unicode MS" w:hAnsi="Times New Roman" w:cs="Times New Roman"/>
          <w:sz w:val="24"/>
        </w:rPr>
        <w:t>уметь  согласовывать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свои действия; </w:t>
      </w:r>
    </w:p>
    <w:p w:rsidR="00116B49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устанавливать и поддерживать необходимые контакты </w:t>
      </w:r>
      <w:proofErr w:type="gramStart"/>
      <w:r>
        <w:rPr>
          <w:rFonts w:ascii="Times New Roman" w:eastAsia="@Arial Unicode MS" w:hAnsi="Times New Roman" w:cs="Times New Roman"/>
          <w:sz w:val="24"/>
        </w:rPr>
        <w:t>с  другими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людьми, владея нормами и техникой общения;</w:t>
      </w:r>
    </w:p>
    <w:p w:rsidR="00116B49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строить понятные для партнера высказывания, учитывающие, что партнер знает и видит, а что нет;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контролировать действия партнера.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 xml:space="preserve">- определять цели коммуникации, оценивать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ситуацию,  учитывать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 xml:space="preserve"> намерения и способы коммуникации партнера, выбирать адекватные </w:t>
      </w:r>
      <w:r>
        <w:rPr>
          <w:rFonts w:ascii="Times New Roman" w:eastAsia="@Arial Unicode MS" w:hAnsi="Times New Roman" w:cs="Times New Roman"/>
          <w:i/>
          <w:sz w:val="24"/>
        </w:rPr>
        <w:lastRenderedPageBreak/>
        <w:t>стратегии коммуникации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116B49" w:rsidRDefault="00421745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синтез как составление целого из </w:t>
      </w:r>
      <w:proofErr w:type="gramStart"/>
      <w:r>
        <w:rPr>
          <w:rFonts w:ascii="Times New Roman" w:eastAsia="@Arial Unicode MS" w:hAnsi="Times New Roman" w:cs="Times New Roman"/>
          <w:sz w:val="24"/>
        </w:rPr>
        <w:t>частей,  самостоятельно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достраивая и восполняя недостающие компоненты;</w:t>
      </w:r>
    </w:p>
    <w:p w:rsidR="00116B49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</w:t>
      </w:r>
      <w:proofErr w:type="gramStart"/>
      <w:r>
        <w:rPr>
          <w:rFonts w:ascii="Times New Roman" w:eastAsia="@Arial Unicode MS" w:hAnsi="Times New Roman" w:cs="Times New Roman"/>
          <w:sz w:val="24"/>
        </w:rPr>
        <w:t>сравнение  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классификацию,  самостоятельно выбирая основания и критерии для указанных логических операций;</w:t>
      </w:r>
    </w:p>
    <w:p w:rsidR="00116B49" w:rsidRDefault="00421745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обобщать, т. е. осуществлять генерализацию и </w:t>
      </w:r>
      <w:proofErr w:type="gramStart"/>
      <w:r>
        <w:rPr>
          <w:rFonts w:ascii="Times New Roman" w:eastAsia="@Arial Unicode MS" w:hAnsi="Times New Roman" w:cs="Times New Roman"/>
          <w:sz w:val="24"/>
        </w:rPr>
        <w:t>выведение  общности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для целого ряда или класса единичных объектов  на основе выделения сущностной связи.</w:t>
      </w:r>
    </w:p>
    <w:p w:rsidR="00116B49" w:rsidRDefault="00116B49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16B49" w:rsidRDefault="00421745">
      <w:pPr>
        <w:tabs>
          <w:tab w:val="left" w:pos="142"/>
        </w:tabs>
        <w:snapToGrid w:val="0"/>
        <w:ind w:firstLine="567"/>
        <w:jc w:val="both"/>
      </w:pPr>
      <w:r>
        <w:rPr>
          <w:rFonts w:ascii="Times New Roman" w:eastAsia="@Arial Unicode MS" w:hAnsi="Times New Roman" w:cs="Times New Roman"/>
          <w:i/>
          <w:iCs/>
          <w:sz w:val="24"/>
        </w:rPr>
        <w:t>находить практическое применение таким понятиям как анализ, синтез, обобщение.</w:t>
      </w:r>
    </w:p>
    <w:p w:rsidR="00116B49" w:rsidRDefault="00116B49">
      <w:pPr>
        <w:jc w:val="center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16B49" w:rsidRDefault="00421745"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>Предметные результаты</w:t>
      </w:r>
    </w:p>
    <w:p w:rsidR="00116B49" w:rsidRDefault="00116B49">
      <w:pPr>
        <w:tabs>
          <w:tab w:val="left" w:pos="3981"/>
        </w:tabs>
        <w:ind w:left="3621"/>
        <w:rPr>
          <w:rFonts w:ascii="Times New Roman" w:hAnsi="Times New Roman" w:cs="Times New Roman"/>
          <w:b/>
          <w:bCs/>
          <w:i/>
          <w:sz w:val="24"/>
        </w:rPr>
      </w:pPr>
    </w:p>
    <w:p w:rsidR="00116B49" w:rsidRDefault="00421745">
      <w:pPr>
        <w:tabs>
          <w:tab w:val="left" w:pos="9214"/>
        </w:tabs>
        <w:autoSpaceDE w:val="0"/>
      </w:pPr>
      <w:r>
        <w:rPr>
          <w:rFonts w:ascii="Times New Roman" w:eastAsia="Newton-Regular" w:hAnsi="Times New Roman" w:cs="Times New Roman"/>
          <w:b/>
          <w:sz w:val="24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b/>
          <w:sz w:val="24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b/>
          <w:sz w:val="24"/>
        </w:rPr>
        <w:t xml:space="preserve"> следующих умений:</w:t>
      </w:r>
    </w:p>
    <w:p w:rsidR="00116B49" w:rsidRDefault="00116B49">
      <w:pPr>
        <w:tabs>
          <w:tab w:val="left" w:pos="9214"/>
        </w:tabs>
        <w:autoSpaceDE w:val="0"/>
        <w:rPr>
          <w:rFonts w:ascii="Times New Roman" w:eastAsia="Newton-Regular" w:hAnsi="Times New Roman" w:cs="Times New Roman"/>
          <w:b/>
          <w:sz w:val="24"/>
        </w:rPr>
      </w:pP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•пользоваться геометрическим языком для описания предметов окружающего мира;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•распознавать геометрические фигуры, различать их взаимное расположение;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•изображать геометрические фигуры; выполнять чертежи по условию задачи; осуществлять преобразования фигур;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•распознавать на чертежах, моделях и в окружающей обстановке основные пространственные тела, изображать их;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•в простейших случаях строить сечения и развертки пространственных тел;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 xml:space="preserve">•вычислять значения геометрических </w:t>
      </w:r>
      <w:proofErr w:type="gramStart"/>
      <w:r>
        <w:rPr>
          <w:rFonts w:ascii="Times New Roman" w:eastAsia="Newton-Regular" w:hAnsi="Times New Roman" w:cs="Times New Roman"/>
          <w:sz w:val="24"/>
        </w:rPr>
        <w:t>величин(</w:t>
      </w:r>
      <w:proofErr w:type="gramEnd"/>
      <w:r>
        <w:rPr>
          <w:rFonts w:ascii="Times New Roman" w:eastAsia="Newton-Regular" w:hAnsi="Times New Roman" w:cs="Times New Roman"/>
          <w:sz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sz w:val="24"/>
        </w:rPr>
        <w:t>•</w:t>
      </w:r>
      <w:r>
        <w:rPr>
          <w:rFonts w:ascii="Times New Roman" w:eastAsia="Newton-Regular" w:hAnsi="Times New Roman" w:cs="Times New Roman"/>
          <w:sz w:val="24"/>
        </w:rPr>
        <w:t>решать простейшие планиметрические задачи в пространстве.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b/>
          <w:bCs/>
          <w:i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116B49" w:rsidRDefault="00421745">
      <w:pPr>
        <w:tabs>
          <w:tab w:val="left" w:pos="9923"/>
        </w:tabs>
        <w:autoSpaceDE w:val="0"/>
        <w:ind w:left="709" w:hanging="283"/>
      </w:pPr>
      <w:r>
        <w:rPr>
          <w:rFonts w:ascii="Times New Roman" w:eastAsia="Newton-Regular" w:hAnsi="Times New Roman" w:cs="Times New Roman"/>
          <w:sz w:val="24"/>
        </w:rPr>
        <w:t>•описания реальных ситуаций на языке геометрии;</w:t>
      </w:r>
    </w:p>
    <w:p w:rsidR="00116B49" w:rsidRDefault="00421745">
      <w:pPr>
        <w:tabs>
          <w:tab w:val="left" w:pos="9923"/>
        </w:tabs>
        <w:ind w:left="709" w:hanging="283"/>
      </w:pPr>
      <w:r>
        <w:rPr>
          <w:rFonts w:ascii="Times New Roman" w:eastAsia="Newton-Regular" w:hAnsi="Times New Roman" w:cs="Times New Roman"/>
          <w:sz w:val="24"/>
        </w:rPr>
        <w:t>•расчетов, включающих простейшие тригонометрические формулы;</w:t>
      </w:r>
    </w:p>
    <w:p w:rsidR="00116B49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lastRenderedPageBreak/>
        <w:t>•решения геометрических задач с использованием тригонометрии;</w:t>
      </w:r>
    </w:p>
    <w:p w:rsidR="00116B49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16B49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•построений с помощью геометрических инструментов (линейка, угольник, циркуль,</w:t>
      </w:r>
    </w:p>
    <w:p w:rsidR="00116B49" w:rsidRDefault="00421745">
      <w:pPr>
        <w:autoSpaceDE w:val="0"/>
        <w:ind w:left="567" w:hanging="141"/>
      </w:pPr>
      <w:r>
        <w:rPr>
          <w:rFonts w:ascii="Times New Roman" w:eastAsia="Newton-Regular" w:hAnsi="Times New Roman" w:cs="Times New Roman"/>
          <w:sz w:val="24"/>
        </w:rPr>
        <w:t>транспортир).</w:t>
      </w:r>
    </w:p>
    <w:p w:rsidR="00116B49" w:rsidRDefault="00421745">
      <w:pPr>
        <w:ind w:left="360" w:firstLine="567"/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  обучающийся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Наглядная геометрия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</w:rPr>
        <w:softHyphen/>
        <w:t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</w:rPr>
        <w:softHyphen/>
        <w:t>гуры;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</w:rPr>
        <w:softHyphen/>
        <w:t>педа;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</w:rPr>
        <w:softHyphen/>
        <w:t>нейные размеры самой фигуры и наоборот;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объём прямоугольного параллелепипеда.</w:t>
      </w:r>
    </w:p>
    <w:p w:rsidR="00116B49" w:rsidRDefault="00421745">
      <w:pPr>
        <w:autoSpaceDE w:val="0"/>
      </w:pP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возможность: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педов;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6) </w:t>
      </w:r>
      <w:r>
        <w:rPr>
          <w:rFonts w:ascii="Times New Roman" w:hAnsi="Times New Roman" w:cs="Times New Roman"/>
          <w:i/>
          <w:iCs/>
          <w:color w:val="000000"/>
          <w:sz w:val="24"/>
        </w:rPr>
        <w:t>углубить и развить представления о пространственных геометрических фигурах;</w:t>
      </w:r>
    </w:p>
    <w:p w:rsidR="00116B49" w:rsidRDefault="00421745"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расчётов.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Геометрические фигуры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</w:rPr>
        <w:t xml:space="preserve"> научится: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метрические фигуры и их конфигурации;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</w:rPr>
        <w:softHyphen/>
        <w:t>рот, параллельный перенос);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оперировать с начальными понятиями тригонометрии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и выполнять элементарные операции над функциями углов;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</w:rPr>
        <w:softHyphen/>
        <w:t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</w:rPr>
        <w:softHyphen/>
        <w:t>нейки;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</w:rPr>
        <w:softHyphen/>
        <w:t>стве.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мест точек;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нии геометрических задач;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10) </w:t>
      </w:r>
      <w:r>
        <w:rPr>
          <w:rFonts w:ascii="Times New Roman" w:hAnsi="Times New Roman" w:cs="Times New Roman"/>
          <w:i/>
          <w:iCs/>
          <w:color w:val="000000"/>
          <w:sz w:val="24"/>
        </w:rPr>
        <w:t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ение, доказательство и исследование;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11) </w:t>
      </w:r>
      <w:r>
        <w:rPr>
          <w:rFonts w:ascii="Times New Roman" w:hAnsi="Times New Roman" w:cs="Times New Roman"/>
          <w:i/>
          <w:iCs/>
          <w:color w:val="000000"/>
          <w:sz w:val="24"/>
        </w:rPr>
        <w:t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метрического места точек и методом подобия;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12) </w:t>
      </w:r>
      <w:r>
        <w:rPr>
          <w:rFonts w:ascii="Times New Roman" w:hAnsi="Times New Roman" w:cs="Times New Roman"/>
          <w:i/>
          <w:iCs/>
          <w:color w:val="000000"/>
          <w:sz w:val="24"/>
        </w:rPr>
        <w:t>приобрести опыт исследования свойств планиметриче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ских фигур с помощью компьютерных программ.</w:t>
      </w:r>
    </w:p>
    <w:p w:rsidR="00116B49" w:rsidRDefault="00116B49">
      <w:pPr>
        <w:autoSpaceDE w:val="0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116B49" w:rsidRDefault="00421745">
      <w:pPr>
        <w:autoSpaceDE w:val="0"/>
      </w:pPr>
      <w:r>
        <w:rPr>
          <w:rFonts w:ascii="Times New Roman" w:hAnsi="Times New Roman" w:cs="Times New Roman"/>
          <w:b/>
          <w:bCs/>
          <w:color w:val="000000"/>
          <w:sz w:val="24"/>
        </w:rPr>
        <w:t>Измерение геометрических величин</w:t>
      </w:r>
    </w:p>
    <w:p w:rsidR="00116B49" w:rsidRDefault="00421745">
      <w:pPr>
        <w:autoSpaceDE w:val="0"/>
      </w:pP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</w:rPr>
        <w:t>научится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</w:rPr>
        <w:softHyphen/>
        <w:t>ны окружности, длины дуги окружности, градусной меры угла;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</w:rPr>
        <w:softHyphen/>
        <w:t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</w:rPr>
        <w:softHyphen/>
        <w:t>ности, формулы площадей фигур;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</w:rPr>
        <w:softHyphen/>
        <w:t>раллелограммов, трапеций, кругов и секторов;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4) вычислять длину окружности, длину дуги окружности;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</w:rPr>
        <w:softHyphen/>
        <w:t>щадей фигур;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</w:rPr>
        <w:softHyphen/>
        <w:t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</w:rPr>
        <w:softHyphen/>
        <w:t>вочники и технические средства).</w:t>
      </w:r>
    </w:p>
    <w:p w:rsidR="00116B49" w:rsidRDefault="00421745">
      <w:pPr>
        <w:autoSpaceDE w:val="0"/>
      </w:pPr>
      <w:proofErr w:type="spellStart"/>
      <w:r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>получит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возможность: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лее прямоугольников, параллелограммов, треугольников, круга и сектора;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color w:val="000000"/>
          <w:sz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 xml:space="preserve">ния равновеликости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равносоставленности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:rsidR="00116B49" w:rsidRDefault="00421745">
      <w:pPr>
        <w:autoSpaceDE w:val="0"/>
      </w:pPr>
      <w:r>
        <w:rPr>
          <w:rFonts w:ascii="Times New Roman" w:hAnsi="Times New Roman" w:cs="Times New Roman"/>
          <w:i/>
          <w:iCs/>
          <w:color w:val="000000"/>
          <w:sz w:val="24"/>
        </w:rPr>
        <w:t>9) 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116B49" w:rsidRDefault="00116B49">
      <w:pPr>
        <w:pStyle w:val="aa"/>
        <w:snapToGrid w:val="0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116B49" w:rsidRDefault="00421745">
      <w:pPr>
        <w:jc w:val="center"/>
      </w:pPr>
      <w:r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116B49" w:rsidRDefault="00116B4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5.Четырехугольники (14 часов)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Многоугольник, выпуклый многоугольник, четырехуголь</w:t>
      </w:r>
      <w:r>
        <w:rPr>
          <w:rFonts w:ascii="Times New Roman" w:hAnsi="Times New Roman" w:cs="Times New Roman"/>
          <w:sz w:val="24"/>
        </w:rPr>
        <w:softHyphen/>
        <w:t>ник. Параллелограмм, его свойства и признаки. Трапеция. Пря</w:t>
      </w:r>
      <w:r>
        <w:rPr>
          <w:rFonts w:ascii="Times New Roman" w:hAnsi="Times New Roman" w:cs="Times New Roman"/>
          <w:sz w:val="24"/>
        </w:rPr>
        <w:softHyphen/>
        <w:t>моугольник, ромб, квадрат, их свойства. Осевая и центральная симметрии.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изучить наиболее важные виды четы</w:t>
      </w:r>
      <w:r>
        <w:rPr>
          <w:rFonts w:ascii="Times New Roman" w:hAnsi="Times New Roman" w:cs="Times New Roman"/>
          <w:sz w:val="24"/>
        </w:rPr>
        <w:softHyphen/>
        <w:t>рехугольников — параллелограмм, прямоугольник, ромб, квад</w:t>
      </w:r>
      <w:r>
        <w:rPr>
          <w:rFonts w:ascii="Times New Roman" w:hAnsi="Times New Roman" w:cs="Times New Roman"/>
          <w:sz w:val="24"/>
        </w:rPr>
        <w:softHyphen/>
        <w:t>рат, трапецию; дать представление о фигурах, обладающих осе</w:t>
      </w:r>
      <w:r>
        <w:rPr>
          <w:rFonts w:ascii="Times New Roman" w:hAnsi="Times New Roman" w:cs="Times New Roman"/>
          <w:sz w:val="24"/>
        </w:rPr>
        <w:softHyphen/>
        <w:t>вой или центральной симметрией.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Осевая и центральная симметрии вводятся не как преобразо</w:t>
      </w:r>
      <w:r>
        <w:rPr>
          <w:rFonts w:ascii="Times New Roman" w:hAnsi="Times New Roman" w:cs="Times New Roman"/>
          <w:sz w:val="24"/>
        </w:rPr>
        <w:softHyphen/>
        <w:t>вание плоскости, а как свойства геометрических фигур, в част</w:t>
      </w:r>
      <w:r>
        <w:rPr>
          <w:rFonts w:ascii="Times New Roman" w:hAnsi="Times New Roman" w:cs="Times New Roman"/>
          <w:sz w:val="24"/>
        </w:rPr>
        <w:softHyphen/>
        <w:t>ности четырехугольников. Рассмотрение этих понятий как дви</w:t>
      </w:r>
      <w:r>
        <w:rPr>
          <w:rFonts w:ascii="Times New Roman" w:hAnsi="Times New Roman" w:cs="Times New Roman"/>
          <w:sz w:val="24"/>
        </w:rPr>
        <w:softHyphen/>
        <w:t>жений плоскости состоится в 9 классе.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6.Площадь (14 часов)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Понятие площади многоугольника. Площади прямоуголь</w:t>
      </w:r>
      <w:r>
        <w:rPr>
          <w:rFonts w:ascii="Times New Roman" w:hAnsi="Times New Roman" w:cs="Times New Roman"/>
          <w:sz w:val="24"/>
        </w:rPr>
        <w:softHyphen/>
        <w:t>ника, параллелограмма, треугольника, трапеции. Теорема Пи</w:t>
      </w:r>
      <w:r>
        <w:rPr>
          <w:rFonts w:ascii="Times New Roman" w:hAnsi="Times New Roman" w:cs="Times New Roman"/>
          <w:sz w:val="24"/>
        </w:rPr>
        <w:softHyphen/>
        <w:t>фагора.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расширить и углубить полученные в 5—6 </w:t>
      </w:r>
      <w:proofErr w:type="gramStart"/>
      <w:r>
        <w:rPr>
          <w:rFonts w:ascii="Times New Roman" w:hAnsi="Times New Roman" w:cs="Times New Roman"/>
          <w:sz w:val="24"/>
        </w:rPr>
        <w:t>классах представления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об измерении и вычисле</w:t>
      </w:r>
      <w:r>
        <w:rPr>
          <w:rFonts w:ascii="Times New Roman" w:hAnsi="Times New Roman" w:cs="Times New Roman"/>
          <w:sz w:val="24"/>
        </w:rPr>
        <w:softHyphen/>
        <w:t>нии площадей; вывести формулы площадей прямоугольника, па</w:t>
      </w:r>
      <w:r>
        <w:rPr>
          <w:rFonts w:ascii="Times New Roman" w:hAnsi="Times New Roman" w:cs="Times New Roman"/>
          <w:sz w:val="24"/>
        </w:rPr>
        <w:softHyphen/>
        <w:t>раллелограмма, треугольника, трапеции; доказать одну из глав</w:t>
      </w:r>
      <w:r>
        <w:rPr>
          <w:rFonts w:ascii="Times New Roman" w:hAnsi="Times New Roman" w:cs="Times New Roman"/>
          <w:sz w:val="24"/>
        </w:rPr>
        <w:softHyphen/>
        <w:t xml:space="preserve">ных теорем геометрии — теорему </w:t>
      </w:r>
      <w:r>
        <w:rPr>
          <w:rFonts w:ascii="Times New Roman" w:hAnsi="Times New Roman" w:cs="Times New Roman"/>
          <w:sz w:val="24"/>
        </w:rPr>
        <w:lastRenderedPageBreak/>
        <w:t>Пифагора.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>
        <w:rPr>
          <w:rFonts w:ascii="Times New Roman" w:hAnsi="Times New Roman" w:cs="Times New Roman"/>
          <w:sz w:val="24"/>
        </w:rPr>
        <w:softHyphen/>
        <w:t>рата, обоснование которой не является обязательным для обучающихся.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Нетрадиционной для школьного курса является теорема об от</w:t>
      </w:r>
      <w:r>
        <w:rPr>
          <w:rFonts w:ascii="Times New Roman" w:hAnsi="Times New Roman" w:cs="Times New Roman"/>
          <w:sz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>
        <w:rPr>
          <w:rFonts w:ascii="Times New Roman" w:hAnsi="Times New Roman" w:cs="Times New Roman"/>
          <w:sz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</w:t>
      </w:r>
      <w:r>
        <w:rPr>
          <w:rFonts w:ascii="Times New Roman" w:hAnsi="Times New Roman" w:cs="Times New Roman"/>
          <w:b/>
          <w:sz w:val="24"/>
        </w:rPr>
        <w:t xml:space="preserve">7. Подобные треугольники </w:t>
      </w:r>
      <w:r>
        <w:rPr>
          <w:rFonts w:ascii="Times New Roman" w:hAnsi="Times New Roman" w:cs="Times New Roman"/>
          <w:b/>
          <w:bCs/>
          <w:sz w:val="24"/>
        </w:rPr>
        <w:t>(19часов)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>
        <w:rPr>
          <w:rFonts w:ascii="Times New Roman" w:hAnsi="Times New Roman" w:cs="Times New Roman"/>
          <w:sz w:val="24"/>
        </w:rPr>
        <w:softHyphen/>
        <w:t>ника.</w:t>
      </w:r>
    </w:p>
    <w:p w:rsidR="00116B49" w:rsidRDefault="00421745"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ввести понятие подобных треугольни</w:t>
      </w:r>
      <w:r>
        <w:rPr>
          <w:rFonts w:ascii="Times New Roman" w:hAnsi="Times New Roman" w:cs="Times New Roman"/>
          <w:sz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>
        <w:rPr>
          <w:rFonts w:ascii="Times New Roman" w:hAnsi="Times New Roman" w:cs="Times New Roman"/>
          <w:sz w:val="24"/>
        </w:rPr>
        <w:softHyphen/>
        <w:t>ского аппарата геометрии.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>
        <w:rPr>
          <w:rFonts w:ascii="Times New Roman" w:hAnsi="Times New Roman" w:cs="Times New Roman"/>
          <w:sz w:val="24"/>
        </w:rPr>
        <w:softHyphen/>
        <w:t>нальность сходственных сторон.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proofErr w:type="gramStart"/>
      <w:r>
        <w:rPr>
          <w:rFonts w:ascii="Times New Roman" w:hAnsi="Times New Roman" w:cs="Times New Roman"/>
          <w:sz w:val="24"/>
        </w:rPr>
        <w:t>отрезках  в</w:t>
      </w:r>
      <w:proofErr w:type="gramEnd"/>
      <w:r>
        <w:rPr>
          <w:rFonts w:ascii="Times New Roman" w:hAnsi="Times New Roman" w:cs="Times New Roman"/>
          <w:sz w:val="24"/>
        </w:rPr>
        <w:t xml:space="preserve">  прямоугольном  треугольнике.   </w:t>
      </w:r>
      <w:proofErr w:type="gramStart"/>
      <w:r>
        <w:rPr>
          <w:rFonts w:ascii="Times New Roman" w:hAnsi="Times New Roman" w:cs="Times New Roman"/>
          <w:sz w:val="24"/>
        </w:rPr>
        <w:t>Дается  представление</w:t>
      </w:r>
      <w:proofErr w:type="gramEnd"/>
      <w:r>
        <w:rPr>
          <w:rFonts w:ascii="Times New Roman" w:hAnsi="Times New Roman" w:cs="Times New Roman"/>
          <w:sz w:val="24"/>
        </w:rPr>
        <w:t xml:space="preserve"> о методе подобия в задачах на построение.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b/>
          <w:bCs/>
          <w:sz w:val="24"/>
        </w:rPr>
        <w:t>Глава 8</w:t>
      </w:r>
      <w:r>
        <w:rPr>
          <w:rFonts w:ascii="Times New Roman" w:hAnsi="Times New Roman" w:cs="Times New Roman"/>
          <w:b/>
          <w:sz w:val="24"/>
        </w:rPr>
        <w:t xml:space="preserve">. Окружность </w:t>
      </w:r>
      <w:r>
        <w:rPr>
          <w:rFonts w:ascii="Times New Roman" w:hAnsi="Times New Roman" w:cs="Times New Roman"/>
          <w:b/>
          <w:bCs/>
          <w:sz w:val="24"/>
        </w:rPr>
        <w:t>(17 часов)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116B49" w:rsidRDefault="00421745">
      <w:pPr>
        <w:shd w:val="clear" w:color="auto" w:fill="FFFFFF"/>
        <w:autoSpaceDE w:val="0"/>
        <w:snapToGrid w:val="0"/>
        <w:ind w:left="426"/>
      </w:pPr>
      <w:r>
        <w:rPr>
          <w:rFonts w:ascii="Times New Roman" w:eastAsia="@Arial Unicode MS" w:hAnsi="Times New Roman" w:cs="Times New Roman"/>
          <w:sz w:val="24"/>
        </w:rPr>
        <w:t>Цель: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>
        <w:rPr>
          <w:rFonts w:ascii="Times New Roman" w:eastAsia="@Arial Unicode MS" w:hAnsi="Times New Roman" w:cs="Times New Roman"/>
          <w:sz w:val="24"/>
        </w:rPr>
        <w:softHyphen/>
        <w:t>чательными точками треугольника.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116B49" w:rsidRDefault="00421745">
      <w:pPr>
        <w:shd w:val="clear" w:color="auto" w:fill="FFFFFF"/>
        <w:autoSpaceDE w:val="0"/>
        <w:ind w:left="426"/>
      </w:pPr>
      <w:r>
        <w:rPr>
          <w:rFonts w:ascii="Times New Roman" w:hAnsi="Times New Roman" w:cs="Times New Roman"/>
          <w:sz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116B49" w:rsidRDefault="00421745">
      <w:pPr>
        <w:ind w:left="426"/>
      </w:pPr>
      <w:r>
        <w:rPr>
          <w:rFonts w:ascii="Times New Roman" w:hAnsi="Times New Roman" w:cs="Times New Roman"/>
          <w:sz w:val="24"/>
        </w:rPr>
        <w:t>Наряду с теоремами об окружностях, вписанной в треуголь</w:t>
      </w:r>
      <w:r>
        <w:rPr>
          <w:rFonts w:ascii="Times New Roman" w:hAnsi="Times New Roman" w:cs="Times New Roman"/>
          <w:sz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>
        <w:rPr>
          <w:rFonts w:ascii="Times New Roman" w:hAnsi="Times New Roman" w:cs="Times New Roman"/>
          <w:sz w:val="24"/>
        </w:rPr>
        <w:softHyphen/>
        <w:t xml:space="preserve">тырехугольника. </w:t>
      </w:r>
    </w:p>
    <w:p w:rsidR="00116B49" w:rsidRDefault="00421745"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9. Повторение. Решение задач. </w:t>
      </w:r>
      <w:r w:rsidR="00D85D08">
        <w:rPr>
          <w:rFonts w:ascii="Times New Roman" w:hAnsi="Times New Roman" w:cs="Times New Roman"/>
          <w:b/>
          <w:bCs/>
          <w:sz w:val="24"/>
        </w:rPr>
        <w:t>(4</w:t>
      </w:r>
      <w:r w:rsidR="00B07D0A">
        <w:rPr>
          <w:rFonts w:ascii="Times New Roman" w:hAnsi="Times New Roman" w:cs="Times New Roman"/>
          <w:b/>
          <w:bCs/>
          <w:sz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:rsidR="00116B49" w:rsidRDefault="00421745">
      <w:pPr>
        <w:shd w:val="clear" w:color="auto" w:fill="FFFFFF"/>
        <w:autoSpaceDE w:val="0"/>
        <w:snapToGrid w:val="0"/>
        <w:ind w:left="426"/>
      </w:pPr>
      <w:r>
        <w:rPr>
          <w:rFonts w:ascii="Times New Roman" w:eastAsia="@Arial Unicode MS" w:hAnsi="Times New Roman" w:cs="Times New Roman"/>
          <w:b/>
          <w:sz w:val="24"/>
        </w:rPr>
        <w:t xml:space="preserve">Цель: </w:t>
      </w:r>
      <w:r>
        <w:rPr>
          <w:rFonts w:ascii="Times New Roman" w:eastAsia="@Arial Unicode MS" w:hAnsi="Times New Roman" w:cs="Times New Roman"/>
          <w:sz w:val="24"/>
        </w:rPr>
        <w:t>Повторение, обобщение и систематизация знаний, умений и навыков за курс геометрии 8 класса.</w:t>
      </w:r>
    </w:p>
    <w:p w:rsidR="00116B49" w:rsidRDefault="00116B49">
      <w:pPr>
        <w:shd w:val="clear" w:color="auto" w:fill="FFFFFF"/>
        <w:autoSpaceDE w:val="0"/>
        <w:snapToGrid w:val="0"/>
        <w:ind w:left="426"/>
        <w:rPr>
          <w:rFonts w:ascii="Times New Roman" w:eastAsia="@Arial Unicode MS" w:hAnsi="Times New Roman" w:cs="Times New Roman"/>
          <w:sz w:val="24"/>
        </w:rPr>
      </w:pPr>
    </w:p>
    <w:p w:rsidR="00116B49" w:rsidRDefault="00421745">
      <w:pPr>
        <w:pStyle w:val="14"/>
        <w:spacing w:after="0" w:line="240" w:lineRule="auto"/>
        <w:ind w:left="709" w:hanging="30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16B49" w:rsidRDefault="00116B49">
      <w:pPr>
        <w:pStyle w:val="14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574"/>
        <w:gridCol w:w="5609"/>
        <w:gridCol w:w="3050"/>
        <w:gridCol w:w="2834"/>
        <w:gridCol w:w="2183"/>
      </w:tblGrid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по  программе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Количество  часов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по КТП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Четырехугольники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116B49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Площадь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Подобные треугольники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Окружность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Повторение. Решение задач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116B4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Итого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</w:tbl>
    <w:p w:rsidR="00116B49" w:rsidRDefault="00116B49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sz w:val="24"/>
        </w:rPr>
      </w:pPr>
    </w:p>
    <w:p w:rsidR="00116B49" w:rsidRDefault="00116B49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sz w:val="24"/>
        </w:rPr>
      </w:pPr>
    </w:p>
    <w:p w:rsidR="00116B49" w:rsidRDefault="00421745" w:rsidP="00B07D0A">
      <w:pPr>
        <w:shd w:val="clear" w:color="auto" w:fill="FFFFFF"/>
        <w:autoSpaceDE w:val="0"/>
        <w:snapToGrid w:val="0"/>
        <w:jc w:val="center"/>
      </w:pPr>
      <w:r>
        <w:rPr>
          <w:rFonts w:ascii="Times New Roman" w:hAnsi="Times New Roman" w:cs="Times New Roman"/>
          <w:b/>
          <w:bCs/>
          <w:sz w:val="24"/>
        </w:rPr>
        <w:t>Календарно-тематическое планирование</w:t>
      </w:r>
    </w:p>
    <w:p w:rsidR="00116B49" w:rsidRDefault="00116B49">
      <w:pPr>
        <w:shd w:val="clear" w:color="auto" w:fill="FFFFFF"/>
        <w:autoSpaceDE w:val="0"/>
        <w:snapToGrid w:val="0"/>
        <w:ind w:left="426"/>
        <w:rPr>
          <w:rFonts w:ascii="Times New Roman" w:hAnsi="Times New Roman" w:cs="Times New Roman"/>
          <w:b/>
          <w:bCs/>
          <w:sz w:val="24"/>
        </w:rPr>
      </w:pPr>
    </w:p>
    <w:tbl>
      <w:tblPr>
        <w:tblW w:w="1513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719"/>
        <w:gridCol w:w="2595"/>
        <w:gridCol w:w="105"/>
        <w:gridCol w:w="915"/>
        <w:gridCol w:w="1587"/>
        <w:gridCol w:w="5012"/>
        <w:gridCol w:w="1134"/>
        <w:gridCol w:w="1116"/>
        <w:gridCol w:w="1950"/>
      </w:tblGrid>
      <w:tr w:rsidR="00116B49" w:rsidTr="00B07D0A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Неурочные  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16B49" w:rsidRDefault="00116B4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ЧЕТЫРЁХУГОЛЬНИКИ — 14ч.</w:t>
            </w: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Многоугольник. Выпуклый многоугольник.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ломаная, многоугольник, его вершины, смежные стороны, диагонали, изображать и распознавать многоугольники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чертежах;показывать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много угольника, его внутреннюю и внешнюю области; формулировать определение выпуклого многоугольника; изображать и распознавать выпуклые и не 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Четырехугольник.</w:t>
            </w:r>
          </w:p>
          <w:p w:rsidR="00116B49" w:rsidRDefault="00421745">
            <w:r>
              <w:rPr>
                <w:rFonts w:ascii="Times New Roman" w:hAnsi="Times New Roman" w:cs="Times New Roman"/>
                <w:sz w:val="24"/>
              </w:rPr>
              <w:t>Решение задач по теме «Многоугольник»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Определение и свойства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Решение задач по теме «Параллелограмм»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Трапеция. Определение и   её свойства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Теорема Фалеса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Задачи на построение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Прямоугольник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Ромб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Квадрат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Контрольная работа по теме «Четырехугольники»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Анализ контрольной работы. Осевая и центральная симметрии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</w:rPr>
              <w:t>Решение задач по теме «Четырехугольники и их свойства»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— 14ч.</w:t>
            </w: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многоугольника 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Объяснять, как производится измерение площадей многоугольников, какие многоугольники называются равновеликими и какие —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</w:t>
            </w:r>
            <w:r>
              <w:rPr>
                <w:rFonts w:ascii="Times New Roman" w:eastAsia="PragmaticaC" w:hAnsi="Times New Roman" w:cs="Times New Roman"/>
                <w:sz w:val="24"/>
              </w:rPr>
              <w:lastRenderedPageBreak/>
              <w:t>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площади многоугольника 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 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 xml:space="preserve">Контрольная </w:t>
            </w:r>
            <w:proofErr w:type="gramStart"/>
            <w:r>
              <w:rPr>
                <w:rFonts w:cs="Times New Roman"/>
                <w:b/>
                <w:bCs/>
              </w:rPr>
              <w:t>работа  по</w:t>
            </w:r>
            <w:proofErr w:type="gramEnd"/>
            <w:r>
              <w:rPr>
                <w:rFonts w:cs="Times New Roman"/>
                <w:b/>
                <w:bCs/>
              </w:rPr>
              <w:t xml:space="preserve"> теме «Площадь»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тему «Площадь. Теорема Пифагора»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нахождение площадей фигур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116B49" w:rsidTr="00B07D0A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— 19ч.</w:t>
            </w: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Определение подобных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Отношение площадей подобных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Первый признак подобия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применение первого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признака подобия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Второй и третий признаки подобия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теме «Подобные треугольники»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Средняя линия треугольника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Средняя линия треугольника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медиан треугольника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Измерительные работы на местности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421745">
              <w:rPr>
                <w:rFonts w:ascii="Times New Roman" w:hAnsi="Times New Roman" w:cs="Times New Roman"/>
                <w:sz w:val="24"/>
              </w:rPr>
              <w:t xml:space="preserve">сследование 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Задачи на построение методом подобия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Синус, косинус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тангенс острого угла прямоугольного треугольника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ind w:left="46"/>
            </w:pPr>
            <w:r>
              <w:rPr>
                <w:rFonts w:ascii="Times New Roman" w:hAnsi="Times New Roman" w:cs="Times New Roman"/>
                <w:sz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теме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151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— 17ч.</w:t>
            </w: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eastAsia="PragmaticaC" w:hAnsi="Times New Roman" w:cs="Times New Roman"/>
                <w:sz w:val="24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</w:t>
            </w:r>
            <w:r>
              <w:rPr>
                <w:rFonts w:ascii="Times New Roman" w:eastAsia="PragmaticaC" w:hAnsi="Times New Roman" w:cs="Times New Roman"/>
                <w:sz w:val="24"/>
              </w:rPr>
              <w:lastRenderedPageBreak/>
              <w:t>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3E5262"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четверть </w:t>
            </w: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Касательная к окружности. Решение задач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Градусная мера дуги окружности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Теорема о вписанном угле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об отрезках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пересекающихся хорд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«Центральные и вписанные углы»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биссектрисы угла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Серединный перпендикуляр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Теорема о точке пересечения высот треугольника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описанного четырехугольника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исследовани</w:t>
            </w:r>
            <w:proofErr w:type="spellEnd"/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Описанная окружность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Свойство вписанного четырехугольника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rPr>
          <w:trHeight w:val="579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iCs/>
                <w:sz w:val="24"/>
              </w:rPr>
              <w:t>Обобщающий урок по теме «Окружность»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«Окружность»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D0A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rPr>
          <w:trHeight w:val="13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t>65</w:t>
            </w:r>
          </w:p>
        </w:tc>
        <w:tc>
          <w:tcPr>
            <w:tcW w:w="2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D0A" w:rsidRPr="00B07D0A" w:rsidRDefault="00B07D0A" w:rsidP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«Окружность»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rPr>
          <w:trHeight w:val="135"/>
        </w:trPr>
        <w:tc>
          <w:tcPr>
            <w:tcW w:w="59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— 1 ч.</w:t>
            </w:r>
          </w:p>
        </w:tc>
        <w:tc>
          <w:tcPr>
            <w:tcW w:w="50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0A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D0A" w:rsidRDefault="00B07D0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Pr="00B07D0A" w:rsidRDefault="00B07D0A">
            <w:pPr>
              <w:snapToGrid w:val="0"/>
            </w:pPr>
            <w:r w:rsidRPr="00B07D0A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Решение задач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Обобщающий урок за курс 8 класса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421745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49" w:rsidTr="00B07D0A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ИТОГО: 68</w:t>
            </w:r>
            <w:r w:rsidR="00421745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B07D0A">
            <w:pPr>
              <w:pStyle w:val="ac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B49" w:rsidRDefault="00116B49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745" w:rsidRDefault="00421745"/>
    <w:sectPr w:rsidR="00421745" w:rsidSect="00116B4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Bold">
    <w:charset w:val="CC"/>
    <w:family w:val="auto"/>
    <w:pitch w:val="default"/>
  </w:font>
  <w:font w:name="NewtonCSanPin-Regular">
    <w:charset w:val="CC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charset w:val="80"/>
    <w:family w:val="auto"/>
    <w:pitch w:val="default"/>
  </w:font>
  <w:font w:name="PragmaticaC">
    <w:altName w:val="Times New Roman"/>
    <w:charset w:val="CC"/>
    <w:family w:val="auto"/>
    <w:pitch w:val="default"/>
  </w:font>
  <w:font w:name="SymbolMa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B28E2"/>
    <w:rsid w:val="00116B49"/>
    <w:rsid w:val="00421745"/>
    <w:rsid w:val="00B07D0A"/>
    <w:rsid w:val="00C1390D"/>
    <w:rsid w:val="00D85D08"/>
    <w:rsid w:val="00FB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D59165-DFF9-43B7-99E3-DACDB688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49"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6B49"/>
    <w:rPr>
      <w:rFonts w:ascii="Wingdings 2" w:hAnsi="Wingdings 2" w:cs="OpenSymbol"/>
    </w:rPr>
  </w:style>
  <w:style w:type="character" w:customStyle="1" w:styleId="WW8Num1z1">
    <w:name w:val="WW8Num1z1"/>
    <w:rsid w:val="00116B49"/>
    <w:rPr>
      <w:rFonts w:ascii="OpenSymbol" w:hAnsi="OpenSymbol" w:cs="OpenSymbol"/>
    </w:rPr>
  </w:style>
  <w:style w:type="character" w:customStyle="1" w:styleId="WW8Num2z0">
    <w:name w:val="WW8Num2z0"/>
    <w:rsid w:val="00116B49"/>
  </w:style>
  <w:style w:type="character" w:customStyle="1" w:styleId="WW8Num2z1">
    <w:name w:val="WW8Num2z1"/>
    <w:rsid w:val="00116B49"/>
  </w:style>
  <w:style w:type="character" w:customStyle="1" w:styleId="WW8Num2z2">
    <w:name w:val="WW8Num2z2"/>
    <w:rsid w:val="00116B49"/>
  </w:style>
  <w:style w:type="character" w:customStyle="1" w:styleId="WW8Num2z3">
    <w:name w:val="WW8Num2z3"/>
    <w:rsid w:val="00116B49"/>
  </w:style>
  <w:style w:type="character" w:customStyle="1" w:styleId="WW8Num2z4">
    <w:name w:val="WW8Num2z4"/>
    <w:rsid w:val="00116B49"/>
  </w:style>
  <w:style w:type="character" w:customStyle="1" w:styleId="WW8Num2z5">
    <w:name w:val="WW8Num2z5"/>
    <w:rsid w:val="00116B49"/>
  </w:style>
  <w:style w:type="character" w:customStyle="1" w:styleId="WW8Num2z6">
    <w:name w:val="WW8Num2z6"/>
    <w:rsid w:val="00116B49"/>
  </w:style>
  <w:style w:type="character" w:customStyle="1" w:styleId="WW8Num2z7">
    <w:name w:val="WW8Num2z7"/>
    <w:rsid w:val="00116B49"/>
  </w:style>
  <w:style w:type="character" w:customStyle="1" w:styleId="WW8Num2z8">
    <w:name w:val="WW8Num2z8"/>
    <w:rsid w:val="00116B49"/>
  </w:style>
  <w:style w:type="character" w:customStyle="1" w:styleId="WW8Num3z0">
    <w:name w:val="WW8Num3z0"/>
    <w:rsid w:val="00116B49"/>
  </w:style>
  <w:style w:type="character" w:customStyle="1" w:styleId="WW8Num3z1">
    <w:name w:val="WW8Num3z1"/>
    <w:rsid w:val="00116B49"/>
  </w:style>
  <w:style w:type="character" w:customStyle="1" w:styleId="WW8Num3z2">
    <w:name w:val="WW8Num3z2"/>
    <w:rsid w:val="00116B49"/>
  </w:style>
  <w:style w:type="character" w:customStyle="1" w:styleId="WW8Num3z3">
    <w:name w:val="WW8Num3z3"/>
    <w:rsid w:val="00116B49"/>
  </w:style>
  <w:style w:type="character" w:customStyle="1" w:styleId="WW8Num3z4">
    <w:name w:val="WW8Num3z4"/>
    <w:rsid w:val="00116B49"/>
  </w:style>
  <w:style w:type="character" w:customStyle="1" w:styleId="WW8Num3z5">
    <w:name w:val="WW8Num3z5"/>
    <w:rsid w:val="00116B49"/>
  </w:style>
  <w:style w:type="character" w:customStyle="1" w:styleId="WW8Num3z6">
    <w:name w:val="WW8Num3z6"/>
    <w:rsid w:val="00116B49"/>
  </w:style>
  <w:style w:type="character" w:customStyle="1" w:styleId="WW8Num3z7">
    <w:name w:val="WW8Num3z7"/>
    <w:rsid w:val="00116B49"/>
  </w:style>
  <w:style w:type="character" w:customStyle="1" w:styleId="WW8Num3z8">
    <w:name w:val="WW8Num3z8"/>
    <w:rsid w:val="00116B49"/>
  </w:style>
  <w:style w:type="character" w:customStyle="1" w:styleId="1">
    <w:name w:val="Основной шрифт абзаца1"/>
    <w:rsid w:val="00116B49"/>
  </w:style>
  <w:style w:type="character" w:customStyle="1" w:styleId="WW8Num1z2">
    <w:name w:val="WW8Num1z2"/>
    <w:rsid w:val="00116B49"/>
    <w:rPr>
      <w:rFonts w:ascii="Wingdings" w:hAnsi="Wingdings" w:cs="Wingdings"/>
    </w:rPr>
  </w:style>
  <w:style w:type="character" w:customStyle="1" w:styleId="WW8Num4z0">
    <w:name w:val="WW8Num4z0"/>
    <w:rsid w:val="00116B49"/>
    <w:rPr>
      <w:rFonts w:ascii="Wingdings 2" w:hAnsi="Wingdings 2" w:cs="OpenSymbol"/>
    </w:rPr>
  </w:style>
  <w:style w:type="character" w:customStyle="1" w:styleId="WW8Num4z1">
    <w:name w:val="WW8Num4z1"/>
    <w:rsid w:val="00116B49"/>
    <w:rPr>
      <w:rFonts w:ascii="OpenSymbol" w:hAnsi="OpenSymbol" w:cs="OpenSymbol"/>
    </w:rPr>
  </w:style>
  <w:style w:type="character" w:customStyle="1" w:styleId="WW8Num5z0">
    <w:name w:val="WW8Num5z0"/>
    <w:rsid w:val="00116B49"/>
    <w:rPr>
      <w:rFonts w:ascii="Wingdings 2" w:hAnsi="Wingdings 2" w:cs="OpenSymbol"/>
    </w:rPr>
  </w:style>
  <w:style w:type="character" w:customStyle="1" w:styleId="WW8Num5z1">
    <w:name w:val="WW8Num5z1"/>
    <w:rsid w:val="00116B49"/>
    <w:rPr>
      <w:rFonts w:ascii="OpenSymbol" w:hAnsi="OpenSymbol" w:cs="OpenSymbol"/>
    </w:rPr>
  </w:style>
  <w:style w:type="character" w:customStyle="1" w:styleId="WW8Num6z0">
    <w:name w:val="WW8Num6z0"/>
    <w:rsid w:val="00116B49"/>
    <w:rPr>
      <w:rFonts w:ascii="Wingdings 2" w:hAnsi="Wingdings 2" w:cs="OpenSymbol"/>
    </w:rPr>
  </w:style>
  <w:style w:type="character" w:customStyle="1" w:styleId="WW8Num6z1">
    <w:name w:val="WW8Num6z1"/>
    <w:rsid w:val="00116B49"/>
    <w:rPr>
      <w:rFonts w:ascii="OpenSymbol" w:hAnsi="OpenSymbol" w:cs="OpenSymbol"/>
    </w:rPr>
  </w:style>
  <w:style w:type="character" w:customStyle="1" w:styleId="WW8Num7z0">
    <w:name w:val="WW8Num7z0"/>
    <w:rsid w:val="00116B49"/>
    <w:rPr>
      <w:rFonts w:ascii="Wingdings 2" w:hAnsi="Wingdings 2" w:cs="OpenSymbol"/>
    </w:rPr>
  </w:style>
  <w:style w:type="character" w:customStyle="1" w:styleId="WW8Num7z1">
    <w:name w:val="WW8Num7z1"/>
    <w:rsid w:val="00116B49"/>
    <w:rPr>
      <w:rFonts w:ascii="OpenSymbol" w:hAnsi="OpenSymbol" w:cs="OpenSymbol"/>
    </w:rPr>
  </w:style>
  <w:style w:type="character" w:customStyle="1" w:styleId="WW8Num8z0">
    <w:name w:val="WW8Num8z0"/>
    <w:rsid w:val="00116B49"/>
    <w:rPr>
      <w:rFonts w:ascii="Wingdings 2" w:hAnsi="Wingdings 2" w:cs="OpenSymbol"/>
    </w:rPr>
  </w:style>
  <w:style w:type="character" w:customStyle="1" w:styleId="WW8Num8z1">
    <w:name w:val="WW8Num8z1"/>
    <w:rsid w:val="00116B49"/>
    <w:rPr>
      <w:rFonts w:ascii="OpenSymbol" w:hAnsi="OpenSymbol" w:cs="OpenSymbol"/>
    </w:rPr>
  </w:style>
  <w:style w:type="character" w:customStyle="1" w:styleId="WW8Num9z0">
    <w:name w:val="WW8Num9z0"/>
    <w:rsid w:val="00116B49"/>
    <w:rPr>
      <w:rFonts w:ascii="Wingdings 2" w:hAnsi="Wingdings 2" w:cs="OpenSymbol"/>
    </w:rPr>
  </w:style>
  <w:style w:type="character" w:customStyle="1" w:styleId="WW8Num9z1">
    <w:name w:val="WW8Num9z1"/>
    <w:rsid w:val="00116B49"/>
    <w:rPr>
      <w:rFonts w:ascii="OpenSymbol" w:hAnsi="OpenSymbol" w:cs="OpenSymbol"/>
    </w:rPr>
  </w:style>
  <w:style w:type="character" w:customStyle="1" w:styleId="WW8Num10z0">
    <w:name w:val="WW8Num10z0"/>
    <w:rsid w:val="00116B49"/>
    <w:rPr>
      <w:rFonts w:ascii="Wingdings 2" w:hAnsi="Wingdings 2" w:cs="OpenSymbol"/>
    </w:rPr>
  </w:style>
  <w:style w:type="character" w:customStyle="1" w:styleId="WW8Num10z1">
    <w:name w:val="WW8Num10z1"/>
    <w:rsid w:val="00116B49"/>
    <w:rPr>
      <w:rFonts w:ascii="OpenSymbol" w:hAnsi="OpenSymbol" w:cs="OpenSymbol"/>
    </w:rPr>
  </w:style>
  <w:style w:type="character" w:customStyle="1" w:styleId="WW8Num11z0">
    <w:name w:val="WW8Num11z0"/>
    <w:rsid w:val="00116B49"/>
    <w:rPr>
      <w:rFonts w:ascii="Wingdings 2" w:hAnsi="Wingdings 2" w:cs="OpenSymbol"/>
    </w:rPr>
  </w:style>
  <w:style w:type="character" w:customStyle="1" w:styleId="WW8Num11z1">
    <w:name w:val="WW8Num11z1"/>
    <w:rsid w:val="00116B49"/>
    <w:rPr>
      <w:rFonts w:ascii="OpenSymbol" w:hAnsi="OpenSymbol" w:cs="OpenSymbol"/>
    </w:rPr>
  </w:style>
  <w:style w:type="character" w:customStyle="1" w:styleId="WW8Num12z0">
    <w:name w:val="WW8Num12z0"/>
    <w:rsid w:val="00116B49"/>
    <w:rPr>
      <w:rFonts w:ascii="Wingdings 2" w:hAnsi="Wingdings 2" w:cs="OpenSymbol"/>
    </w:rPr>
  </w:style>
  <w:style w:type="character" w:customStyle="1" w:styleId="WW8Num12z1">
    <w:name w:val="WW8Num12z1"/>
    <w:rsid w:val="00116B49"/>
    <w:rPr>
      <w:rFonts w:ascii="OpenSymbol" w:hAnsi="OpenSymbol" w:cs="OpenSymbol"/>
    </w:rPr>
  </w:style>
  <w:style w:type="character" w:customStyle="1" w:styleId="WW8Num13z0">
    <w:name w:val="WW8Num13z0"/>
    <w:rsid w:val="00116B49"/>
    <w:rPr>
      <w:rFonts w:ascii="Wingdings 2" w:hAnsi="Wingdings 2" w:cs="OpenSymbol"/>
    </w:rPr>
  </w:style>
  <w:style w:type="character" w:customStyle="1" w:styleId="WW8Num13z1">
    <w:name w:val="WW8Num13z1"/>
    <w:rsid w:val="00116B49"/>
    <w:rPr>
      <w:rFonts w:ascii="OpenSymbol" w:hAnsi="OpenSymbol" w:cs="OpenSymbol"/>
    </w:rPr>
  </w:style>
  <w:style w:type="character" w:customStyle="1" w:styleId="Absatz-Standardschriftart">
    <w:name w:val="Absatz-Standardschriftart"/>
    <w:rsid w:val="00116B49"/>
  </w:style>
  <w:style w:type="character" w:customStyle="1" w:styleId="WW-Absatz-Standardschriftart">
    <w:name w:val="WW-Absatz-Standardschriftart"/>
    <w:rsid w:val="00116B49"/>
  </w:style>
  <w:style w:type="character" w:customStyle="1" w:styleId="WW-Absatz-Standardschriftart1">
    <w:name w:val="WW-Absatz-Standardschriftart1"/>
    <w:rsid w:val="00116B49"/>
  </w:style>
  <w:style w:type="character" w:customStyle="1" w:styleId="WW-Absatz-Standardschriftart11">
    <w:name w:val="WW-Absatz-Standardschriftart11"/>
    <w:rsid w:val="00116B49"/>
  </w:style>
  <w:style w:type="character" w:customStyle="1" w:styleId="WW-Absatz-Standardschriftart111">
    <w:name w:val="WW-Absatz-Standardschriftart111"/>
    <w:rsid w:val="00116B49"/>
  </w:style>
  <w:style w:type="character" w:styleId="a3">
    <w:name w:val="Hyperlink"/>
    <w:rsid w:val="00116B49"/>
    <w:rPr>
      <w:color w:val="000080"/>
      <w:u w:val="single"/>
    </w:rPr>
  </w:style>
  <w:style w:type="character" w:customStyle="1" w:styleId="WW8Num15z0">
    <w:name w:val="WW8Num15z0"/>
    <w:rsid w:val="00116B49"/>
    <w:rPr>
      <w:rFonts w:ascii="Wingdings 2" w:hAnsi="Wingdings 2" w:cs="OpenSymbol"/>
    </w:rPr>
  </w:style>
  <w:style w:type="character" w:customStyle="1" w:styleId="WW8Num15z1">
    <w:name w:val="WW8Num15z1"/>
    <w:rsid w:val="00116B49"/>
    <w:rPr>
      <w:rFonts w:ascii="OpenSymbol" w:hAnsi="OpenSymbol" w:cs="OpenSymbol"/>
    </w:rPr>
  </w:style>
  <w:style w:type="character" w:customStyle="1" w:styleId="WW8Num14z0">
    <w:name w:val="WW8Num14z0"/>
    <w:rsid w:val="00116B49"/>
    <w:rPr>
      <w:rFonts w:ascii="Wingdings 2" w:hAnsi="Wingdings 2" w:cs="OpenSymbol"/>
    </w:rPr>
  </w:style>
  <w:style w:type="character" w:customStyle="1" w:styleId="WW8Num14z1">
    <w:name w:val="WW8Num14z1"/>
    <w:rsid w:val="00116B49"/>
    <w:rPr>
      <w:rFonts w:ascii="OpenSymbol" w:hAnsi="OpenSymbol" w:cs="OpenSymbol"/>
    </w:rPr>
  </w:style>
  <w:style w:type="character" w:customStyle="1" w:styleId="a4">
    <w:name w:val="Символ нумерации"/>
    <w:rsid w:val="00116B49"/>
  </w:style>
  <w:style w:type="paragraph" w:customStyle="1" w:styleId="a5">
    <w:name w:val="Заголовок"/>
    <w:basedOn w:val="a"/>
    <w:next w:val="a6"/>
    <w:rsid w:val="00116B49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116B49"/>
    <w:pPr>
      <w:spacing w:after="120"/>
    </w:pPr>
  </w:style>
  <w:style w:type="paragraph" w:styleId="a7">
    <w:name w:val="List"/>
    <w:basedOn w:val="a6"/>
    <w:rsid w:val="00116B49"/>
  </w:style>
  <w:style w:type="paragraph" w:styleId="a8">
    <w:name w:val="caption"/>
    <w:basedOn w:val="a"/>
    <w:qFormat/>
    <w:rsid w:val="00116B49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">
    <w:name w:val="Указатель2"/>
    <w:basedOn w:val="a"/>
    <w:rsid w:val="00116B49"/>
    <w:pPr>
      <w:suppressLineNumbers/>
    </w:pPr>
    <w:rPr>
      <w:rFonts w:cs="Arial Unicode MS"/>
    </w:rPr>
  </w:style>
  <w:style w:type="paragraph" w:customStyle="1" w:styleId="10">
    <w:name w:val="Название1"/>
    <w:basedOn w:val="a"/>
    <w:rsid w:val="00116B4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16B49"/>
    <w:pPr>
      <w:suppressLineNumbers/>
    </w:pPr>
  </w:style>
  <w:style w:type="paragraph" w:customStyle="1" w:styleId="a9">
    <w:name w:val="Содержимое таблицы"/>
    <w:basedOn w:val="a"/>
    <w:rsid w:val="00116B49"/>
    <w:pPr>
      <w:suppressLineNumbers/>
    </w:pPr>
  </w:style>
  <w:style w:type="paragraph" w:customStyle="1" w:styleId="12">
    <w:name w:val="Без интервала1"/>
    <w:rsid w:val="00116B49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13">
    <w:name w:val="Красная строка1"/>
    <w:basedOn w:val="a6"/>
    <w:rsid w:val="00116B49"/>
    <w:pPr>
      <w:ind w:firstLine="210"/>
    </w:pPr>
  </w:style>
  <w:style w:type="paragraph" w:styleId="aa">
    <w:name w:val="List Paragraph"/>
    <w:basedOn w:val="a"/>
    <w:qFormat/>
    <w:rsid w:val="00116B49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4">
    <w:name w:val="Абзац списка1"/>
    <w:basedOn w:val="a"/>
    <w:rsid w:val="00116B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9"/>
    <w:rsid w:val="00116B49"/>
    <w:pPr>
      <w:jc w:val="center"/>
    </w:pPr>
    <w:rPr>
      <w:b/>
      <w:bCs/>
    </w:rPr>
  </w:style>
  <w:style w:type="paragraph" w:styleId="ac">
    <w:name w:val="Normal (Web)"/>
    <w:basedOn w:val="a"/>
    <w:rsid w:val="00116B49"/>
    <w:rPr>
      <w:sz w:val="22"/>
      <w:szCs w:val="22"/>
    </w:rPr>
  </w:style>
  <w:style w:type="paragraph" w:styleId="ad">
    <w:name w:val="No Spacing"/>
    <w:qFormat/>
    <w:rsid w:val="00116B49"/>
    <w:pPr>
      <w:suppressAutoHyphens/>
    </w:pPr>
    <w:rPr>
      <w:rFonts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EB90827D756711992868757C5CAAAD2CE869F93D86131268EB1B8C5785B9CCA4DF4CE3C495F81pFh4D" TargetMode="External"/><Relationship Id="rId5" Type="http://schemas.openxmlformats.org/officeDocument/2006/relationships/hyperlink" Target="consultantplus://offline/ref=A47EB90827D756711992868757C5CAAAD2C0809A93D96131268EB1B8C5785B9CCA4DF4CE3C495F81pFh4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3364</Words>
  <Characters>19179</Characters>
  <Application>Microsoft Office Word</Application>
  <DocSecurity>0</DocSecurity>
  <Lines>159</Lines>
  <Paragraphs>44</Paragraphs>
  <ScaleCrop>false</ScaleCrop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1995-11-21T13:41:00Z</cp:lastPrinted>
  <dcterms:created xsi:type="dcterms:W3CDTF">2019-08-24T06:25:00Z</dcterms:created>
  <dcterms:modified xsi:type="dcterms:W3CDTF">2021-12-09T09:43:00Z</dcterms:modified>
</cp:coreProperties>
</file>